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7C" w:rsidRPr="003D078B" w:rsidRDefault="003D078B" w:rsidP="003D078B">
      <w:pPr>
        <w:widowControl w:val="0"/>
        <w:autoSpaceDE w:val="0"/>
        <w:autoSpaceDN w:val="0"/>
        <w:spacing w:after="0" w:line="276" w:lineRule="auto"/>
        <w:ind w:left="360" w:right="45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8B">
        <w:rPr>
          <w:rFonts w:ascii="Times New Roman" w:eastAsia="Times New Roman" w:hAnsi="Times New Roman" w:cs="Times New Roman"/>
          <w:b/>
          <w:sz w:val="28"/>
          <w:szCs w:val="28"/>
        </w:rPr>
        <w:t>Отчёт за 1-й год МИП на</w:t>
      </w:r>
    </w:p>
    <w:p w:rsidR="003D078B" w:rsidRPr="003D078B" w:rsidRDefault="003D078B" w:rsidP="003D078B">
      <w:pPr>
        <w:widowControl w:val="0"/>
        <w:autoSpaceDE w:val="0"/>
        <w:autoSpaceDN w:val="0"/>
        <w:spacing w:after="0" w:line="276" w:lineRule="auto"/>
        <w:ind w:right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3D078B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Pr="003D07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D07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Конкурсе инновационных проектов, продуктов и отчётов образовательных организаций муниципального образования город Краснодар в 2022 — 2023 учебном году</w:t>
      </w:r>
      <w:bookmarkStart w:id="0" w:name="_GoBack"/>
      <w:bookmarkEnd w:id="0"/>
    </w:p>
    <w:p w:rsidR="00243B7C" w:rsidRPr="00243B7C" w:rsidRDefault="00243B7C" w:rsidP="00243B7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243B7C" w:rsidRDefault="00243B7C" w:rsidP="00243B7C">
      <w:pPr>
        <w:widowControl w:val="0"/>
        <w:autoSpaceDE w:val="0"/>
        <w:autoSpaceDN w:val="0"/>
        <w:spacing w:after="0" w:line="276" w:lineRule="auto"/>
        <w:ind w:left="360" w:right="4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Как гласит народная мудрость: что написано пером, то не вырубишь топором! И это было особо актуально во время Великой Отечественной войны, особую актуальность приобретает и сейчас. И после года работы нашей инновационной площадки нам удалось реализовать следующие направления.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76" w:lineRule="auto"/>
        <w:ind w:left="360" w:right="4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Исходя из понимания трендов мирового национального развития, которые отражены в приложении, интерактивная медиаплощадка «Хроника войны» соответствует критерию «Умные технологии» ввиду того, что информация подаётся пользователям преимущественно через сеть Интернет, а также критерию «Человек», поскольку данная работа оказывает влияние на становление личности пользователей (гражданственность, патриотизм, духовно-нравственное воспитание), отметим, действительно нам приходится противостоять реальным моментам давления со стороны западной инфраструктуры и идеологии. Однако, изменяя все векторы нашего воспитания и образовательного процесса, Российская Федерация стремится к объединению общей идеологии многонациональной культуры.</w:t>
      </w:r>
    </w:p>
    <w:p w:rsidR="008D4829" w:rsidRPr="00243B7C" w:rsidRDefault="00243B7C" w:rsidP="00243B7C">
      <w:pPr>
        <w:widowControl w:val="0"/>
        <w:autoSpaceDE w:val="0"/>
        <w:autoSpaceDN w:val="0"/>
        <w:spacing w:before="1" w:after="0" w:line="276" w:lineRule="auto"/>
        <w:ind w:left="360" w:right="455" w:firstLine="7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Социальная значимость собранного материала была высоко оценена</w:t>
      </w:r>
      <w:r w:rsidRPr="00243B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pacing w:val="-1"/>
          <w:sz w:val="28"/>
          <w:szCs w:val="28"/>
        </w:rPr>
        <w:t>членами</w:t>
      </w:r>
      <w:r w:rsidRPr="00243B7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Всероссийского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243B7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сообщества.</w:t>
      </w:r>
      <w:r w:rsidRPr="00243B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Более трёх рецензий, которые отразили конфликтные моменты и интересные системы дискуссий, связанных с не только образовательным процессом, но и воспитательным моментом. представлены в наших материалах, подтверждающих актуальность выбранного направления. 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0" w:lineRule="auto"/>
        <w:ind w:left="360" w:right="4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Отметим особо важные моменты, которые нам удалось выполнить в текущем году!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0" w:lineRule="auto"/>
        <w:ind w:left="360" w:right="4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В ноябре 2021 года (после присвоения проекту статуса муниципальной инновационной площадки) проектная команда нашего центра активизировала работу по организации сетевого взаимодействия и социального партнёрства с образовательными организациями города Краснодара и не только, в результате чего были заключены договоры и фонд нашей </w:t>
      </w:r>
      <w:proofErr w:type="spellStart"/>
      <w:r w:rsidRPr="00243B7C">
        <w:rPr>
          <w:rFonts w:ascii="Times New Roman" w:eastAsia="Times New Roman" w:hAnsi="Times New Roman" w:cs="Times New Roman"/>
          <w:sz w:val="28"/>
          <w:szCs w:val="28"/>
        </w:rPr>
        <w:t>медиаплощадки</w:t>
      </w:r>
      <w:proofErr w:type="spellEnd"/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 пополнился новыми выставочными экземплярами.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0" w:lineRule="auto"/>
        <w:ind w:left="360" w:right="4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В этом году после состоявшегося положительного результата переговоров нам удалось заключить договоры о социальном партнёрстве не только с «Кубанским государственным университетом», но и «</w:t>
      </w:r>
      <w:proofErr w:type="spellStart"/>
      <w:r w:rsidRPr="00243B7C">
        <w:rPr>
          <w:rFonts w:ascii="Times New Roman" w:eastAsia="Times New Roman" w:hAnsi="Times New Roman" w:cs="Times New Roman"/>
          <w:sz w:val="28"/>
          <w:szCs w:val="28"/>
        </w:rPr>
        <w:t>Армавирским</w:t>
      </w:r>
      <w:proofErr w:type="spellEnd"/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педагогическим университетом», «Донским государственным техническим университетом», «Томским государственным педагогическим университетом». 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0" w:lineRule="auto"/>
        <w:ind w:left="360" w:right="4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5281274"/>
      <w:r w:rsidRPr="00243B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Акцентируем внимание, что с апреля по май нынешнего года на Президентской платформе «Россия – страна возможностей» проводился </w:t>
      </w:r>
      <w:r w:rsidRPr="00243B7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Россия», где мы транслировали свой опыт и стали одними из 25 финалистов, обойдя более десяти с половиной тысяч конкурсантов в номинации «Культурное наследие моей страны».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моменты видите на слайдах.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0" w:lineRule="auto"/>
        <w:ind w:left="360" w:right="4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>Благодаря участию в Конкурсе, мы были приглашены на «Петербургский международный экономический форум - 2022», где наш проект был высоко оценён представителями «Российского исторического общества».</w:t>
      </w:r>
    </w:p>
    <w:p w:rsidR="00243B7C" w:rsidRPr="00243B7C" w:rsidRDefault="00243B7C" w:rsidP="00243B7C">
      <w:pPr>
        <w:widowControl w:val="0"/>
        <w:autoSpaceDE w:val="0"/>
        <w:autoSpaceDN w:val="0"/>
        <w:spacing w:after="0" w:line="242" w:lineRule="auto"/>
        <w:ind w:left="360" w:right="460" w:firstLine="71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43B7C" w:rsidRPr="00243B7C">
          <w:pgSz w:w="11910" w:h="16840"/>
          <w:pgMar w:top="1120" w:right="500" w:bottom="880" w:left="1460" w:header="0" w:footer="692" w:gutter="0"/>
          <w:cols w:space="720"/>
        </w:sectPr>
      </w:pPr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243B7C">
        <w:rPr>
          <w:rFonts w:ascii="Times New Roman" w:eastAsia="Times New Roman" w:hAnsi="Times New Roman" w:cs="Times New Roman"/>
          <w:sz w:val="28"/>
          <w:szCs w:val="28"/>
        </w:rPr>
        <w:t>медиаплощадкой</w:t>
      </w:r>
      <w:proofErr w:type="spellEnd"/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продолжается, в ближайшее время</w:t>
      </w:r>
      <w:r w:rsidRPr="00243B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проектной</w:t>
      </w:r>
      <w:r w:rsidRPr="00243B7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243B7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243B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пополнить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43B7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243B7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>выставки посредством расширения сетевого взаимодействия,</w:t>
      </w:r>
      <w:r w:rsidRPr="00243B7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t xml:space="preserve">а также выйти на новый уровень партнёрства, охватив в том числе территории Луганской и Донецкой народных республик, жителям которых так необходима поддержка в просветительской работе и мобилизации духовных сил народа. </w:t>
      </w:r>
      <w:r w:rsidRPr="00243B7C">
        <w:rPr>
          <w:rFonts w:ascii="Times New Roman" w:eastAsia="Times New Roman" w:hAnsi="Times New Roman" w:cs="Times New Roman"/>
          <w:sz w:val="28"/>
          <w:szCs w:val="28"/>
        </w:rPr>
        <w:br/>
        <w:t>Спасибо за внимание!</w:t>
      </w:r>
    </w:p>
    <w:bookmarkEnd w:id="1"/>
    <w:p w:rsidR="00243B7C" w:rsidRDefault="00243B7C"/>
    <w:sectPr w:rsidR="0024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7C"/>
    <w:rsid w:val="00243B7C"/>
    <w:rsid w:val="003D078B"/>
    <w:rsid w:val="008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2D77-AD5D-4F76-95E0-322D99F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MadHacker</dc:creator>
  <cp:keywords/>
  <dc:description/>
  <cp:lastModifiedBy>User</cp:lastModifiedBy>
  <cp:revision>2</cp:revision>
  <dcterms:created xsi:type="dcterms:W3CDTF">2022-10-07T15:15:00Z</dcterms:created>
  <dcterms:modified xsi:type="dcterms:W3CDTF">2023-03-24T12:36:00Z</dcterms:modified>
</cp:coreProperties>
</file>